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35" w:rsidRDefault="00623E35" w:rsidP="00623E35">
      <w:pPr>
        <w:jc w:val="both"/>
        <w:rPr>
          <w:rFonts w:asciiTheme="minorHAnsi" w:hAnsiTheme="minorHAnsi"/>
        </w:rPr>
      </w:pPr>
      <w:r>
        <w:rPr>
          <w:rFonts w:asciiTheme="minorHAnsi" w:hAnsiTheme="minorHAnsi"/>
          <w:b/>
        </w:rPr>
        <w:t xml:space="preserve">OGGETTO 2066 </w:t>
      </w:r>
    </w:p>
    <w:p w:rsidR="00623E35" w:rsidRDefault="00623E35" w:rsidP="00623E35">
      <w:pPr>
        <w:jc w:val="both"/>
        <w:rPr>
          <w:rFonts w:asciiTheme="minorHAnsi" w:hAnsiTheme="minorHAnsi"/>
          <w:b/>
        </w:rPr>
      </w:pPr>
      <w:r>
        <w:rPr>
          <w:rFonts w:asciiTheme="minorHAnsi" w:hAnsiTheme="minorHAnsi"/>
          <w:b/>
        </w:rPr>
        <w:t xml:space="preserve">Interrogazione di attualità a risposta immediata in Aula circa le azioni da porre in essere per contrastare il bracconaggio nelle acque pubbliche e private e per promuovere i corsi di formazione di nuove guardie ittiche. A firma dei consiglieri: Rontini, Zappaterra, Calvano, Bessi, Sabattini, Caliandro. </w:t>
      </w:r>
    </w:p>
    <w:p w:rsidR="00623E35" w:rsidRDefault="00623E35" w:rsidP="00623E35">
      <w:pPr>
        <w:jc w:val="both"/>
        <w:rPr>
          <w:rFonts w:asciiTheme="minorHAnsi" w:hAnsiTheme="minorHAnsi"/>
          <w:i/>
        </w:rPr>
      </w:pPr>
      <w:r>
        <w:rPr>
          <w:rFonts w:asciiTheme="minorHAnsi" w:hAnsiTheme="minorHAnsi"/>
          <w:i/>
        </w:rPr>
        <w:t>(Svolgimento)</w:t>
      </w:r>
    </w:p>
    <w:p w:rsidR="00623E35" w:rsidRDefault="00B660B9" w:rsidP="00623E35">
      <w:pPr>
        <w:ind w:firstLine="567"/>
        <w:jc w:val="both"/>
        <w:rPr>
          <w:rFonts w:asciiTheme="minorHAnsi" w:hAnsiTheme="minorHAnsi"/>
        </w:rPr>
      </w:pPr>
      <w:r>
        <w:rPr>
          <w:rFonts w:asciiTheme="minorHAnsi" w:hAnsiTheme="minorHAnsi"/>
          <w:b/>
        </w:rPr>
        <w:t xml:space="preserve"> </w:t>
      </w:r>
    </w:p>
    <w:p w:rsidR="00623E35" w:rsidRDefault="00623E35" w:rsidP="00623E35">
      <w:pPr>
        <w:ind w:firstLine="567"/>
        <w:jc w:val="both"/>
        <w:rPr>
          <w:rFonts w:asciiTheme="minorHAnsi" w:hAnsiTheme="minorHAnsi"/>
        </w:rPr>
      </w:pPr>
      <w:r>
        <w:rPr>
          <w:rFonts w:asciiTheme="minorHAnsi" w:hAnsiTheme="minorHAnsi"/>
          <w:b/>
        </w:rPr>
        <w:t>RONTINI:</w:t>
      </w:r>
      <w:r>
        <w:rPr>
          <w:rFonts w:asciiTheme="minorHAnsi" w:hAnsiTheme="minorHAnsi"/>
        </w:rPr>
        <w:t xml:space="preserve"> Grazie, presidente. Buongiorno a tutti. </w:t>
      </w:r>
    </w:p>
    <w:p w:rsidR="00623E35" w:rsidRDefault="00623E35" w:rsidP="00623E35">
      <w:pPr>
        <w:ind w:firstLine="567"/>
        <w:jc w:val="both"/>
        <w:rPr>
          <w:rFonts w:asciiTheme="minorHAnsi" w:hAnsiTheme="minorHAnsi"/>
        </w:rPr>
      </w:pPr>
      <w:r>
        <w:rPr>
          <w:rFonts w:asciiTheme="minorHAnsi" w:hAnsiTheme="minorHAnsi"/>
        </w:rPr>
        <w:t>Faccio una piccola premessa sul fenomeno del bracconaggio nelle acque pubbliche, e ultimamente anche in quelle private, ch</w:t>
      </w:r>
      <w:bookmarkStart w:id="0" w:name="_GoBack"/>
      <w:bookmarkEnd w:id="0"/>
      <w:r>
        <w:rPr>
          <w:rFonts w:asciiTheme="minorHAnsi" w:hAnsiTheme="minorHAnsi"/>
        </w:rPr>
        <w:t xml:space="preserve">e nella nostra regione si è manifestato dapprima nei pressi del fiume Po e da qualche tempo anche a ridosso di altri corsi d’acqua, sia nel ravennate, che nel ferrarese, che nelle altre province della regione. In tali aree, i pescatori di frodo sono attivi ogni notte con decine di squadre che prelevano indiscriminatamente tonnellate di pesce, poi viene inviato nell’Europa dell’est e anche sui nostri mercati. Si stima fatturino, solo nella mia provincia, quella di Ravenna, fino a 20.000 euro ogni settimana. </w:t>
      </w:r>
    </w:p>
    <w:p w:rsidR="00623E35" w:rsidRDefault="00623E35" w:rsidP="00623E35">
      <w:pPr>
        <w:ind w:firstLine="567"/>
        <w:jc w:val="both"/>
        <w:rPr>
          <w:rFonts w:asciiTheme="minorHAnsi" w:hAnsiTheme="minorHAnsi"/>
        </w:rPr>
      </w:pPr>
      <w:r>
        <w:rPr>
          <w:rFonts w:asciiTheme="minorHAnsi" w:hAnsiTheme="minorHAnsi"/>
        </w:rPr>
        <w:t xml:space="preserve">L’intero settore della pesca sportiva e l’indotto che essa produce stanno collassando. Inoltre, nel ferrarese, la provincia più martoriata da questa emergenza, si stima una perdita di circa il 70 per cento del patrimonio ittico, con siluri, carpe, amur, breme e lucci, che vengono prelevati senza distinzioni. </w:t>
      </w:r>
    </w:p>
    <w:p w:rsidR="00623E35" w:rsidRDefault="00623E35" w:rsidP="00623E35">
      <w:pPr>
        <w:ind w:firstLine="567"/>
        <w:jc w:val="both"/>
        <w:rPr>
          <w:rFonts w:asciiTheme="minorHAnsi" w:hAnsiTheme="minorHAnsi"/>
        </w:rPr>
      </w:pPr>
      <w:r>
        <w:rPr>
          <w:rFonts w:asciiTheme="minorHAnsi" w:hAnsiTheme="minorHAnsi"/>
        </w:rPr>
        <w:t>È noto che gli appassionati della pesca sportiva vorrebbero dare un contributo per contrastare il fenomeno e ottenere la qualifica di Guardie volontarie, per poter difendere il territorio. Le Guardie volontarie potrebbero lavorare a stretto contatto con la Polizia provinciale, che lamenta l’insufficienza di uomini e mezzi, per monitorare aree molto vaste e spesso non facilmente accessibili. Purtroppo, a causa del passaggio delle competenze, dalla Regione alle Province – sappiamo di essere nel mentre dell’attuazione della legge n. 13 del 2015 sul riordino istituzionale –, cui è spettata fino ad ora l’organizzazione di questo tipo di corsi, sembra che i volontari non possano accedere al percorso di formazione di nuove Guardie ittiche.</w:t>
      </w:r>
    </w:p>
    <w:p w:rsidR="00623E35" w:rsidRDefault="00623E35" w:rsidP="00623E35">
      <w:pPr>
        <w:ind w:firstLine="567"/>
        <w:jc w:val="both"/>
        <w:rPr>
          <w:rFonts w:asciiTheme="minorHAnsi" w:hAnsiTheme="minorHAnsi"/>
        </w:rPr>
      </w:pPr>
      <w:r>
        <w:rPr>
          <w:rFonts w:asciiTheme="minorHAnsi" w:hAnsiTheme="minorHAnsi"/>
        </w:rPr>
        <w:t xml:space="preserve">Sono trascorsi tre mesi dall’incontro tra la Polizia provinciale e il FIPSAS, la Federazione italiana pesca sportiva ed attività subacquee, ma nulla ancora è stato fatto, mentre in questi mesi si sarebbero potute fornire ai partecipanti le conoscenze di base in materia di tutela ambientale, pronto soccorso, le norme legislative sulla pesca in acque interne e sui poteri e le responsabilità necessarie per ricoprire il ruolo di Guardia volontaria a servizio delle nostre comunità. </w:t>
      </w:r>
    </w:p>
    <w:p w:rsidR="00623E35" w:rsidRDefault="00623E35" w:rsidP="00623E35">
      <w:pPr>
        <w:ind w:firstLine="567"/>
        <w:jc w:val="both"/>
        <w:rPr>
          <w:rFonts w:asciiTheme="minorHAnsi" w:hAnsiTheme="minorHAnsi"/>
        </w:rPr>
      </w:pPr>
      <w:r>
        <w:rPr>
          <w:rFonts w:asciiTheme="minorHAnsi" w:hAnsiTheme="minorHAnsi"/>
        </w:rPr>
        <w:t xml:space="preserve">Va dato atto alla Regione che ha messo in campo numerose iniziative, anche grazie alla collaborazione di tutte le forze politiche che siedono in quest’aula nei mesi scorsi, a tutela della fauna ittica nei corsi d’acqua del territorio. </w:t>
      </w:r>
    </w:p>
    <w:p w:rsidR="00623E35" w:rsidRDefault="00623E35" w:rsidP="00623E35">
      <w:pPr>
        <w:ind w:firstLine="567"/>
        <w:jc w:val="both"/>
        <w:rPr>
          <w:rFonts w:asciiTheme="minorHAnsi" w:hAnsiTheme="minorHAnsi"/>
        </w:rPr>
      </w:pPr>
      <w:r>
        <w:rPr>
          <w:rFonts w:asciiTheme="minorHAnsi" w:hAnsiTheme="minorHAnsi"/>
        </w:rPr>
        <w:t xml:space="preserve">Ricordo, infatti, che con la risoluzione n. 201, votata all’unanimità in aula nella seduta del 3 marzo scorso, abbiamo impegnato la Giunta ad assumere provvedimenti in ordine alla pesca nelle acque interne e al contrasto da attuare nei confronti dei pescatori di frodo, chiedendo di intervenire sulla legge regionale n. 11/2012 “Norme per la tutela della fauna ittica e dell’ecosistema acquatico per la disciplina della pesca, dell’acquacoltura e delle attività connesse nelle acque interne”. </w:t>
      </w:r>
    </w:p>
    <w:p w:rsidR="00623E35" w:rsidRDefault="00623E35" w:rsidP="00623E35">
      <w:pPr>
        <w:ind w:firstLine="567"/>
        <w:jc w:val="both"/>
        <w:rPr>
          <w:rFonts w:asciiTheme="minorHAnsi" w:hAnsiTheme="minorHAnsi"/>
        </w:rPr>
      </w:pPr>
      <w:r>
        <w:rPr>
          <w:rFonts w:asciiTheme="minorHAnsi" w:hAnsiTheme="minorHAnsi"/>
        </w:rPr>
        <w:t xml:space="preserve">Chiedevamo, infatti, di valutare l’opportunità di procedere anche al sequestro amministrativo e all’eventuale confisca degli autoveicoli e dei natanti utilizzati, in aggiunta a quello già previsto degli strumenti e delle reti. Ed è in forza di quella risoluzione che, sempre in quest’aula, con la legge comunitaria sono stati approvati emendamenti alla legge n. 11/2012 che hanno innalzato le sanzioni e introdotto la possibilità di procedere al sequestro dei mezzi e degli strumenti utilizzati dai bracconieri, procedura che ha permesso, in questi mesi, di raggiungere importanti risultati. </w:t>
      </w:r>
    </w:p>
    <w:p w:rsidR="00623E35" w:rsidRDefault="00623E35" w:rsidP="00623E35">
      <w:pPr>
        <w:ind w:firstLine="567"/>
        <w:jc w:val="both"/>
        <w:rPr>
          <w:rFonts w:asciiTheme="minorHAnsi" w:hAnsiTheme="minorHAnsi"/>
        </w:rPr>
      </w:pPr>
      <w:r>
        <w:rPr>
          <w:rFonts w:asciiTheme="minorHAnsi" w:hAnsiTheme="minorHAnsi"/>
        </w:rPr>
        <w:lastRenderedPageBreak/>
        <w:t xml:space="preserve">Alla luce di queste considerazioni, chiedo quali ulteriori iniziative la Giunta intenda intraprendere per sbloccare la situazione e promuovere corsi di formazione di nuove guardie ittiche, contribuendo così, ancora una volta, a dare uno </w:t>
      </w:r>
      <w:r>
        <w:rPr>
          <w:rFonts w:asciiTheme="minorHAnsi" w:hAnsiTheme="minorHAnsi"/>
          <w:i/>
        </w:rPr>
        <w:t>stop</w:t>
      </w:r>
      <w:r>
        <w:rPr>
          <w:rFonts w:asciiTheme="minorHAnsi" w:hAnsiTheme="minorHAnsi"/>
        </w:rPr>
        <w:t xml:space="preserve"> alla pesca di frodo. </w:t>
      </w:r>
    </w:p>
    <w:p w:rsidR="00623E35" w:rsidRDefault="00623E35" w:rsidP="00623E35">
      <w:pPr>
        <w:ind w:firstLine="567"/>
        <w:jc w:val="both"/>
        <w:rPr>
          <w:rFonts w:asciiTheme="minorHAnsi" w:hAnsiTheme="minorHAnsi"/>
        </w:rPr>
      </w:pPr>
    </w:p>
    <w:p w:rsidR="00623E35" w:rsidRDefault="00B660B9" w:rsidP="00B660B9">
      <w:pPr>
        <w:pStyle w:val="ala00normale0"/>
        <w:shd w:val="clear" w:color="auto" w:fill="FFFFFF"/>
        <w:spacing w:before="0" w:beforeAutospacing="0" w:after="0" w:afterAutospacing="0"/>
        <w:ind w:firstLine="567"/>
        <w:jc w:val="both"/>
        <w:rPr>
          <w:rFonts w:asciiTheme="minorHAnsi" w:hAnsiTheme="minorHAnsi"/>
        </w:rPr>
      </w:pPr>
      <w:r>
        <w:rPr>
          <w:rFonts w:asciiTheme="minorHAnsi" w:hAnsiTheme="minorHAnsi"/>
        </w:rPr>
        <w:t xml:space="preserve"> </w:t>
      </w:r>
      <w:r w:rsidR="00623E35">
        <w:rPr>
          <w:rStyle w:val="ala10grassettocarattere0"/>
          <w:rFonts w:asciiTheme="minorHAnsi" w:hAnsiTheme="minorHAnsi"/>
          <w:b/>
          <w:bCs/>
        </w:rPr>
        <w:t>RONTINI</w:t>
      </w:r>
      <w:r w:rsidR="00623E35">
        <w:rPr>
          <w:rFonts w:asciiTheme="minorHAnsi" w:hAnsiTheme="minorHAnsi"/>
        </w:rPr>
        <w:t>: Ringrazio l’assessore per la risposta, che aiuta a fare chiarezza anche in relazione a numerosi articoli di stampa che sulla materia si sono susseguiti, e penso alle pagine locali dei quotidiani del mio territorio, laddove è intervenuta sulla materia proprio la stessa Polizia provinciale che lei stessa citava. Quindi, penso che con oggi facciamo un ulteriore passo verso una migliore chiarezza della questione.</w:t>
      </w:r>
    </w:p>
    <w:p w:rsidR="00623E35" w:rsidRDefault="00623E35" w:rsidP="00623E35">
      <w:pPr>
        <w:ind w:firstLine="567"/>
        <w:jc w:val="both"/>
        <w:rPr>
          <w:rFonts w:asciiTheme="minorHAnsi" w:hAnsiTheme="minorHAnsi"/>
        </w:rPr>
      </w:pPr>
      <w:r>
        <w:rPr>
          <w:rFonts w:asciiTheme="minorHAnsi" w:hAnsiTheme="minorHAnsi"/>
        </w:rPr>
        <w:t xml:space="preserve">Rivolgo semmai l’invito, al netto delle competenze di ciascuna Istituzione, a continuare a mettere in campo il massimo impegno, unito alla celerità che questa Giunta ha saputo dimostrare nelle azioni e nelle politiche, per provare a contrastare definitivamente il fenomeno della pesca di frodo nelle nostre acque, che sta causando, oltre a un allarme sociale, ingenti danni al comparto della nostra economia, con pesanti conseguenze sull’indotto turistico e commerciale, nonché sui nostri habitat naturali mettendo a rischio la sopravvivenza di alcune specie ittiche. </w:t>
      </w:r>
    </w:p>
    <w:p w:rsidR="00623E35" w:rsidRDefault="00623E35" w:rsidP="00623E35">
      <w:pPr>
        <w:ind w:firstLine="567"/>
        <w:jc w:val="both"/>
        <w:rPr>
          <w:rFonts w:asciiTheme="minorHAnsi" w:hAnsiTheme="minorHAnsi"/>
        </w:rPr>
      </w:pPr>
      <w:r>
        <w:rPr>
          <w:rFonts w:asciiTheme="minorHAnsi" w:hAnsiTheme="minorHAnsi"/>
        </w:rPr>
        <w:t xml:space="preserve">Grazie. </w:t>
      </w:r>
    </w:p>
    <w:p w:rsidR="00623E35" w:rsidRDefault="00623E35" w:rsidP="00623E35">
      <w:pPr>
        <w:ind w:firstLine="567"/>
        <w:jc w:val="both"/>
        <w:rPr>
          <w:rFonts w:asciiTheme="minorHAnsi" w:hAnsiTheme="minorHAnsi"/>
        </w:rPr>
      </w:pPr>
    </w:p>
    <w:p w:rsidR="00D9155E" w:rsidRPr="00880756" w:rsidRDefault="00D93A4D" w:rsidP="00A3445C">
      <w:pPr>
        <w:pStyle w:val="ALR80Rientrato4mm"/>
      </w:pPr>
      <w:r>
        <w:t xml:space="preserve"> </w:t>
      </w:r>
    </w:p>
    <w:sectPr w:rsidR="00D9155E" w:rsidRPr="00880756" w:rsidSect="00880756">
      <w:headerReference w:type="even" r:id="rId10"/>
      <w:headerReference w:type="default" r:id="rId11"/>
      <w:footerReference w:type="default" r:id="rId12"/>
      <w:headerReference w:type="first" r:id="rId13"/>
      <w:type w:val="continuous"/>
      <w:pgSz w:w="11906" w:h="16838" w:code="9"/>
      <w:pgMar w:top="2268" w:right="851" w:bottom="155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52" w:rsidRDefault="004C4652">
      <w:r>
        <w:separator/>
      </w:r>
    </w:p>
    <w:p w:rsidR="004C4652" w:rsidRDefault="004C4652"/>
  </w:endnote>
  <w:endnote w:type="continuationSeparator" w:id="0">
    <w:p w:rsidR="004C4652" w:rsidRDefault="004C4652">
      <w:r>
        <w:continuationSeparator/>
      </w:r>
    </w:p>
    <w:p w:rsidR="004C4652" w:rsidRDefault="004C4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0B9" w:rsidRDefault="00B660B9" w:rsidP="0039232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52" w:rsidRDefault="004C4652">
      <w:r>
        <w:separator/>
      </w:r>
    </w:p>
    <w:p w:rsidR="004C4652" w:rsidRDefault="004C4652"/>
  </w:footnote>
  <w:footnote w:type="continuationSeparator" w:id="0">
    <w:p w:rsidR="004C4652" w:rsidRDefault="004C4652">
      <w:r>
        <w:continuationSeparator/>
      </w:r>
    </w:p>
    <w:p w:rsidR="004C4652" w:rsidRDefault="004C46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0B9" w:rsidRDefault="00B660B9" w:rsidP="0005097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660B9" w:rsidRDefault="00B660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0B9" w:rsidRPr="00124B64" w:rsidRDefault="00B660B9" w:rsidP="0005097B">
    <w:pPr>
      <w:pStyle w:val="Intestazione"/>
      <w:framePr w:wrap="around" w:vAnchor="text" w:hAnchor="margin" w:xAlign="center" w:y="1"/>
      <w:rPr>
        <w:rStyle w:val="Numeropagina"/>
        <w:rFonts w:asciiTheme="minorHAnsi" w:hAnsiTheme="minorHAnsi"/>
        <w:sz w:val="22"/>
        <w:szCs w:val="22"/>
      </w:rPr>
    </w:pPr>
    <w:r w:rsidRPr="00124B64">
      <w:rPr>
        <w:rStyle w:val="Numeropagina"/>
        <w:rFonts w:asciiTheme="minorHAnsi" w:hAnsiTheme="minorHAnsi"/>
        <w:sz w:val="22"/>
        <w:szCs w:val="22"/>
      </w:rPr>
      <w:t xml:space="preserve">- </w:t>
    </w:r>
    <w:r w:rsidRPr="00124B64">
      <w:rPr>
        <w:rStyle w:val="Numeropagina"/>
        <w:rFonts w:asciiTheme="minorHAnsi" w:hAnsiTheme="minorHAnsi"/>
        <w:sz w:val="22"/>
        <w:szCs w:val="22"/>
      </w:rPr>
      <w:fldChar w:fldCharType="begin"/>
    </w:r>
    <w:r w:rsidRPr="00124B64">
      <w:rPr>
        <w:rStyle w:val="Numeropagina"/>
        <w:rFonts w:asciiTheme="minorHAnsi" w:hAnsiTheme="minorHAnsi"/>
        <w:sz w:val="22"/>
        <w:szCs w:val="22"/>
      </w:rPr>
      <w:instrText xml:space="preserve">PAGE  </w:instrText>
    </w:r>
    <w:r w:rsidRPr="00124B64">
      <w:rPr>
        <w:rStyle w:val="Numeropagina"/>
        <w:rFonts w:asciiTheme="minorHAnsi" w:hAnsiTheme="minorHAnsi"/>
        <w:sz w:val="22"/>
        <w:szCs w:val="22"/>
      </w:rPr>
      <w:fldChar w:fldCharType="separate"/>
    </w:r>
    <w:r w:rsidR="00F76CDB">
      <w:rPr>
        <w:rStyle w:val="Numeropagina"/>
        <w:rFonts w:asciiTheme="minorHAnsi" w:hAnsiTheme="minorHAnsi"/>
        <w:noProof/>
        <w:sz w:val="22"/>
        <w:szCs w:val="22"/>
      </w:rPr>
      <w:t>1</w:t>
    </w:r>
    <w:r w:rsidRPr="00124B64">
      <w:rPr>
        <w:rStyle w:val="Numeropagina"/>
        <w:rFonts w:asciiTheme="minorHAnsi" w:hAnsiTheme="minorHAnsi"/>
        <w:sz w:val="22"/>
        <w:szCs w:val="22"/>
      </w:rPr>
      <w:fldChar w:fldCharType="end"/>
    </w:r>
    <w:r w:rsidRPr="00124B64">
      <w:rPr>
        <w:rStyle w:val="Numeropagina"/>
        <w:rFonts w:asciiTheme="minorHAnsi" w:hAnsiTheme="minorHAnsi"/>
        <w:sz w:val="22"/>
        <w:szCs w:val="22"/>
      </w:rPr>
      <w:t xml:space="preserve"> -</w:t>
    </w:r>
  </w:p>
  <w:tbl>
    <w:tblPr>
      <w:tblW w:w="10182" w:type="dxa"/>
      <w:tblInd w:w="152" w:type="dxa"/>
      <w:tblCellMar>
        <w:left w:w="70" w:type="dxa"/>
        <w:right w:w="70" w:type="dxa"/>
      </w:tblCellMar>
      <w:tblLook w:val="0000" w:firstRow="0" w:lastRow="0" w:firstColumn="0" w:lastColumn="0" w:noHBand="0" w:noVBand="0"/>
    </w:tblPr>
    <w:tblGrid>
      <w:gridCol w:w="3394"/>
      <w:gridCol w:w="493"/>
      <w:gridCol w:w="2357"/>
      <w:gridCol w:w="544"/>
      <w:gridCol w:w="3394"/>
    </w:tblGrid>
    <w:tr w:rsidR="00B660B9" w:rsidTr="002A305E">
      <w:trPr>
        <w:trHeight w:val="291"/>
      </w:trPr>
      <w:tc>
        <w:tcPr>
          <w:tcW w:w="3887" w:type="dxa"/>
          <w:gridSpan w:val="2"/>
          <w:tcBorders>
            <w:bottom w:val="single" w:sz="2" w:space="0" w:color="auto"/>
          </w:tcBorders>
          <w:tcMar>
            <w:bottom w:w="85" w:type="dxa"/>
          </w:tcMar>
        </w:tcPr>
        <w:p w:rsidR="00B660B9" w:rsidRPr="00124B64" w:rsidRDefault="00B660B9" w:rsidP="0005097B">
          <w:pPr>
            <w:pStyle w:val="Intestazione"/>
            <w:rPr>
              <w:i/>
              <w:iCs/>
              <w:sz w:val="22"/>
              <w:szCs w:val="22"/>
            </w:rPr>
          </w:pPr>
          <w:r w:rsidRPr="00124B64">
            <w:rPr>
              <w:iCs/>
              <w:sz w:val="22"/>
              <w:szCs w:val="22"/>
            </w:rPr>
            <w:t xml:space="preserve">X </w:t>
          </w:r>
          <w:r w:rsidRPr="00124B64">
            <w:rPr>
              <w:iCs/>
              <w:smallCaps/>
              <w:sz w:val="22"/>
              <w:szCs w:val="22"/>
            </w:rPr>
            <w:t xml:space="preserve">Legislatura   </w:t>
          </w:r>
          <w:r w:rsidRPr="00124B64">
            <w:rPr>
              <w:i/>
              <w:iCs/>
              <w:sz w:val="22"/>
              <w:szCs w:val="22"/>
            </w:rPr>
            <w:t>Atti assembleari</w:t>
          </w:r>
        </w:p>
      </w:tc>
      <w:tc>
        <w:tcPr>
          <w:tcW w:w="2357" w:type="dxa"/>
          <w:tcBorders>
            <w:bottom w:val="single" w:sz="2" w:space="0" w:color="auto"/>
          </w:tcBorders>
          <w:tcMar>
            <w:bottom w:w="85" w:type="dxa"/>
          </w:tcMar>
        </w:tcPr>
        <w:p w:rsidR="00B660B9" w:rsidRPr="00124B64" w:rsidRDefault="00B660B9" w:rsidP="0005097B">
          <w:pPr>
            <w:pStyle w:val="Intestazione"/>
            <w:jc w:val="center"/>
            <w:rPr>
              <w:smallCaps/>
              <w:sz w:val="22"/>
              <w:szCs w:val="22"/>
            </w:rPr>
          </w:pPr>
        </w:p>
      </w:tc>
      <w:tc>
        <w:tcPr>
          <w:tcW w:w="3937" w:type="dxa"/>
          <w:gridSpan w:val="2"/>
          <w:tcBorders>
            <w:bottom w:val="single" w:sz="2" w:space="0" w:color="auto"/>
          </w:tcBorders>
          <w:tcMar>
            <w:bottom w:w="85" w:type="dxa"/>
          </w:tcMar>
        </w:tcPr>
        <w:p w:rsidR="00B660B9" w:rsidRPr="00124B64" w:rsidRDefault="00B660B9" w:rsidP="0005097B">
          <w:pPr>
            <w:pStyle w:val="Intestazione"/>
            <w:jc w:val="right"/>
            <w:rPr>
              <w:i/>
              <w:iCs/>
              <w:sz w:val="22"/>
              <w:szCs w:val="22"/>
            </w:rPr>
          </w:pPr>
          <w:r w:rsidRPr="00124B64">
            <w:rPr>
              <w:i/>
              <w:iCs/>
              <w:sz w:val="22"/>
              <w:szCs w:val="22"/>
            </w:rPr>
            <w:t>Regione Emilia-Romagna</w:t>
          </w:r>
        </w:p>
      </w:tc>
    </w:tr>
    <w:tr w:rsidR="00B660B9" w:rsidTr="002A305E">
      <w:trPr>
        <w:cantSplit/>
        <w:trHeight w:val="276"/>
      </w:trPr>
      <w:tc>
        <w:tcPr>
          <w:tcW w:w="3394" w:type="dxa"/>
          <w:tcBorders>
            <w:top w:val="single" w:sz="2" w:space="0" w:color="auto"/>
            <w:bottom w:val="single" w:sz="2" w:space="0" w:color="auto"/>
          </w:tcBorders>
          <w:tcMar>
            <w:top w:w="57" w:type="dxa"/>
            <w:bottom w:w="85" w:type="dxa"/>
          </w:tcMar>
        </w:tcPr>
        <w:p w:rsidR="00B660B9" w:rsidRPr="00124B64" w:rsidRDefault="00B660B9" w:rsidP="00D72C0A">
          <w:pPr>
            <w:pStyle w:val="Intestazione"/>
            <w:jc w:val="center"/>
            <w:rPr>
              <w:i/>
              <w:sz w:val="22"/>
              <w:szCs w:val="22"/>
              <w:vertAlign w:val="superscript"/>
            </w:rPr>
          </w:pPr>
          <w:r>
            <w:rPr>
              <w:smallCaps/>
              <w:sz w:val="22"/>
              <w:szCs w:val="22"/>
            </w:rPr>
            <w:t>58</w:t>
          </w:r>
          <w:r w:rsidRPr="00124B64">
            <w:rPr>
              <w:sz w:val="22"/>
              <w:szCs w:val="22"/>
              <w:vertAlign w:val="superscript"/>
            </w:rPr>
            <w:t xml:space="preserve">a </w:t>
          </w:r>
          <w:r w:rsidRPr="00124B64">
            <w:rPr>
              <w:smallCaps/>
              <w:sz w:val="22"/>
              <w:szCs w:val="22"/>
            </w:rPr>
            <w:t xml:space="preserve">Seduta </w:t>
          </w:r>
          <w:r w:rsidRPr="00124B64">
            <w:rPr>
              <w:i/>
              <w:smallCaps/>
              <w:sz w:val="22"/>
              <w:szCs w:val="22"/>
            </w:rPr>
            <w:t>(</w:t>
          </w:r>
          <w:r>
            <w:rPr>
              <w:i/>
              <w:sz w:val="22"/>
              <w:szCs w:val="22"/>
            </w:rPr>
            <w:t>anti</w:t>
          </w:r>
          <w:r w:rsidRPr="00124B64">
            <w:rPr>
              <w:i/>
              <w:sz w:val="22"/>
              <w:szCs w:val="22"/>
            </w:rPr>
            <w:t>me</w:t>
          </w:r>
          <w:r>
            <w:rPr>
              <w:i/>
              <w:sz w:val="22"/>
              <w:szCs w:val="22"/>
            </w:rPr>
            <w:t>ridiana</w:t>
          </w:r>
          <w:r w:rsidRPr="00124B64">
            <w:rPr>
              <w:i/>
              <w:sz w:val="22"/>
              <w:szCs w:val="22"/>
            </w:rPr>
            <w:t>)</w:t>
          </w:r>
        </w:p>
      </w:tc>
      <w:tc>
        <w:tcPr>
          <w:tcW w:w="3394" w:type="dxa"/>
          <w:gridSpan w:val="3"/>
          <w:tcBorders>
            <w:top w:val="single" w:sz="2" w:space="0" w:color="auto"/>
            <w:bottom w:val="single" w:sz="2" w:space="0" w:color="auto"/>
          </w:tcBorders>
        </w:tcPr>
        <w:p w:rsidR="00B660B9" w:rsidRPr="00124B64" w:rsidRDefault="00B660B9" w:rsidP="0005097B">
          <w:pPr>
            <w:pStyle w:val="Intestazione"/>
            <w:jc w:val="center"/>
            <w:rPr>
              <w:smallCaps/>
              <w:sz w:val="22"/>
              <w:szCs w:val="22"/>
            </w:rPr>
          </w:pPr>
          <w:r w:rsidRPr="00124B64">
            <w:rPr>
              <w:smallCaps/>
              <w:sz w:val="22"/>
              <w:szCs w:val="22"/>
            </w:rPr>
            <w:t>Resoconto Integrale</w:t>
          </w:r>
        </w:p>
      </w:tc>
      <w:tc>
        <w:tcPr>
          <w:tcW w:w="3394" w:type="dxa"/>
          <w:tcBorders>
            <w:top w:val="single" w:sz="2" w:space="0" w:color="auto"/>
            <w:bottom w:val="single" w:sz="2" w:space="0" w:color="auto"/>
          </w:tcBorders>
        </w:tcPr>
        <w:p w:rsidR="00B660B9" w:rsidRPr="00124B64" w:rsidRDefault="00B660B9" w:rsidP="00774AB8">
          <w:pPr>
            <w:pStyle w:val="Intestazione"/>
            <w:jc w:val="center"/>
            <w:rPr>
              <w:smallCaps/>
              <w:sz w:val="22"/>
              <w:szCs w:val="22"/>
            </w:rPr>
          </w:pPr>
          <w:r>
            <w:rPr>
              <w:smallCaps/>
              <w:sz w:val="22"/>
              <w:szCs w:val="22"/>
            </w:rPr>
            <w:t>2</w:t>
          </w:r>
          <w:r w:rsidRPr="00124B64">
            <w:rPr>
              <w:smallCaps/>
              <w:sz w:val="22"/>
              <w:szCs w:val="22"/>
            </w:rPr>
            <w:t xml:space="preserve"> </w:t>
          </w:r>
          <w:r>
            <w:rPr>
              <w:smallCaps/>
              <w:sz w:val="22"/>
              <w:szCs w:val="22"/>
            </w:rPr>
            <w:t>Febbraio</w:t>
          </w:r>
          <w:r w:rsidRPr="00124B64">
            <w:rPr>
              <w:smallCaps/>
              <w:sz w:val="22"/>
              <w:szCs w:val="22"/>
            </w:rPr>
            <w:t xml:space="preserve"> </w:t>
          </w:r>
          <w:r>
            <w:rPr>
              <w:smallCaps/>
              <w:sz w:val="22"/>
              <w:szCs w:val="22"/>
            </w:rPr>
            <w:t>2016</w:t>
          </w:r>
        </w:p>
      </w:tc>
    </w:tr>
  </w:tbl>
  <w:p w:rsidR="00B660B9" w:rsidRDefault="00B660B9" w:rsidP="00DC283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0B9" w:rsidRDefault="00B660B9" w:rsidP="0005097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660B9" w:rsidRPr="00904AED" w:rsidRDefault="00B660B9" w:rsidP="00904A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784"/>
    <w:multiLevelType w:val="hybridMultilevel"/>
    <w:tmpl w:val="7F7E6664"/>
    <w:lvl w:ilvl="0" w:tplc="97868E16">
      <w:start w:val="1"/>
      <w:numFmt w:val="lowerLetter"/>
      <w:lvlText w:val="%1."/>
      <w:lvlJc w:val="left"/>
      <w:pPr>
        <w:tabs>
          <w:tab w:val="num" w:pos="1069"/>
        </w:tabs>
        <w:ind w:left="1069" w:hanging="360"/>
      </w:pPr>
      <w:rPr>
        <w:rFonts w:ascii="Arial" w:hAnsi="Arial" w:hint="default"/>
        <w:b w:val="0"/>
        <w:i w:val="0"/>
        <w:sz w:val="22"/>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 w15:restartNumberingAfterBreak="0">
    <w:nsid w:val="028A1B72"/>
    <w:multiLevelType w:val="hybridMultilevel"/>
    <w:tmpl w:val="745C5EE0"/>
    <w:lvl w:ilvl="0" w:tplc="229ACCCE">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65715"/>
    <w:multiLevelType w:val="multilevel"/>
    <w:tmpl w:val="754C589C"/>
    <w:lvl w:ilvl="0">
      <w:start w:val="1"/>
      <w:numFmt w:val="lowerLetter"/>
      <w:lvlText w:val="%1)"/>
      <w:lvlJc w:val="left"/>
      <w:pPr>
        <w:tabs>
          <w:tab w:val="num" w:pos="1069"/>
        </w:tabs>
        <w:ind w:left="1069"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B2083E"/>
    <w:multiLevelType w:val="multilevel"/>
    <w:tmpl w:val="72AC97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8139F"/>
    <w:multiLevelType w:val="hybridMultilevel"/>
    <w:tmpl w:val="602E4446"/>
    <w:lvl w:ilvl="0" w:tplc="B2CA7CA0">
      <w:start w:val="1"/>
      <w:numFmt w:val="decimal"/>
      <w:lvlText w:val="%1."/>
      <w:lvlJc w:val="left"/>
      <w:pPr>
        <w:tabs>
          <w:tab w:val="num" w:pos="1080"/>
        </w:tabs>
        <w:ind w:left="1080" w:hanging="360"/>
      </w:pPr>
      <w:rPr>
        <w:rFonts w:ascii="Arial" w:hAnsi="Arial"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1FD1657"/>
    <w:multiLevelType w:val="multilevel"/>
    <w:tmpl w:val="AB94EB66"/>
    <w:lvl w:ilvl="0">
      <w:start w:val="1"/>
      <w:numFmt w:val="lowerLetter"/>
      <w:lvlText w:val="%1."/>
      <w:lvlJc w:val="left"/>
      <w:pPr>
        <w:tabs>
          <w:tab w:val="num" w:pos="1069"/>
        </w:tabs>
        <w:ind w:left="1069"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393D8A"/>
    <w:multiLevelType w:val="hybridMultilevel"/>
    <w:tmpl w:val="7B469B98"/>
    <w:lvl w:ilvl="0" w:tplc="9ED01B14">
      <w:start w:val="1"/>
      <w:numFmt w:val="decimal"/>
      <w:lvlText w:val="%1."/>
      <w:lvlJc w:val="left"/>
      <w:pPr>
        <w:tabs>
          <w:tab w:val="num" w:pos="357"/>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2946522"/>
    <w:multiLevelType w:val="hybridMultilevel"/>
    <w:tmpl w:val="3086072E"/>
    <w:lvl w:ilvl="0" w:tplc="C3C03CA2">
      <w:start w:val="4"/>
      <w:numFmt w:val="lowerLetter"/>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ACD6A36"/>
    <w:multiLevelType w:val="hybridMultilevel"/>
    <w:tmpl w:val="43D2660A"/>
    <w:lvl w:ilvl="0" w:tplc="ADB6BD3C">
      <w:start w:val="1"/>
      <w:numFmt w:val="lowerLetter"/>
      <w:lvlText w:val="%1)"/>
      <w:lvlJc w:val="left"/>
      <w:pPr>
        <w:tabs>
          <w:tab w:val="num" w:pos="1069"/>
        </w:tabs>
        <w:ind w:left="1069" w:hanging="360"/>
      </w:pPr>
      <w:rPr>
        <w:rFonts w:ascii="Arial" w:hAnsi="Arial" w:hint="default"/>
        <w:b w:val="0"/>
        <w:i w:val="0"/>
        <w:sz w:val="22"/>
      </w:rPr>
    </w:lvl>
    <w:lvl w:ilvl="1" w:tplc="0410000F">
      <w:start w:val="1"/>
      <w:numFmt w:val="decimal"/>
      <w:lvlText w:val="%2."/>
      <w:lvlJc w:val="left"/>
      <w:pPr>
        <w:tabs>
          <w:tab w:val="num" w:pos="1440"/>
        </w:tabs>
        <w:ind w:left="1440" w:hanging="360"/>
      </w:pPr>
      <w:rPr>
        <w:rFonts w:hint="default"/>
        <w:b w:val="0"/>
        <w:i w:val="0"/>
        <w:sz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4740A2E"/>
    <w:multiLevelType w:val="hybridMultilevel"/>
    <w:tmpl w:val="BFFE28A8"/>
    <w:lvl w:ilvl="0" w:tplc="1C624CDE">
      <w:numFmt w:val="bullet"/>
      <w:pStyle w:val="ALM40ElencoTrattino"/>
      <w:lvlText w:val="-"/>
      <w:lvlJc w:val="left"/>
      <w:pPr>
        <w:tabs>
          <w:tab w:val="num" w:pos="360"/>
        </w:tabs>
        <w:ind w:left="360" w:hanging="360"/>
      </w:pPr>
      <w:rPr>
        <w:rFonts w:ascii="Arial" w:eastAsia="Arial" w:hAnsi="Aria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E43130"/>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A702987"/>
    <w:multiLevelType w:val="hybridMultilevel"/>
    <w:tmpl w:val="D618D8D8"/>
    <w:lvl w:ilvl="0" w:tplc="5CDCFB9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2E37BF"/>
    <w:multiLevelType w:val="hybridMultilevel"/>
    <w:tmpl w:val="44001E68"/>
    <w:lvl w:ilvl="0" w:tplc="28747088">
      <w:start w:val="1"/>
      <w:numFmt w:val="lowerLetter"/>
      <w:lvlText w:val="%1)"/>
      <w:lvlJc w:val="left"/>
      <w:pPr>
        <w:tabs>
          <w:tab w:val="num" w:pos="720"/>
        </w:tabs>
        <w:ind w:left="720" w:hanging="360"/>
      </w:pPr>
      <w:rPr>
        <w:rFonts w:hint="default"/>
        <w:color w:val="auto"/>
      </w:rPr>
    </w:lvl>
    <w:lvl w:ilvl="1" w:tplc="648A8F30">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9504AC1"/>
    <w:multiLevelType w:val="hybridMultilevel"/>
    <w:tmpl w:val="72AC9722"/>
    <w:lvl w:ilvl="0" w:tplc="66AA1628">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E7BBA"/>
    <w:multiLevelType w:val="hybridMultilevel"/>
    <w:tmpl w:val="C24EDC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0"/>
  </w:num>
  <w:num w:numId="6">
    <w:abstractNumId w:val="0"/>
  </w:num>
  <w:num w:numId="7">
    <w:abstractNumId w:val="4"/>
  </w:num>
  <w:num w:numId="8">
    <w:abstractNumId w:val="4"/>
  </w:num>
  <w:num w:numId="9">
    <w:abstractNumId w:val="8"/>
  </w:num>
  <w:num w:numId="10">
    <w:abstractNumId w:val="5"/>
  </w:num>
  <w:num w:numId="11">
    <w:abstractNumId w:val="3"/>
  </w:num>
  <w:num w:numId="12">
    <w:abstractNumId w:val="9"/>
  </w:num>
  <w:num w:numId="13">
    <w:abstractNumId w:val="2"/>
  </w:num>
  <w:num w:numId="14">
    <w:abstractNumId w:val="11"/>
  </w:num>
  <w:num w:numId="15">
    <w:abstractNumId w:val="6"/>
  </w:num>
  <w:num w:numId="16">
    <w:abstractNumId w:val="1"/>
  </w:num>
  <w:num w:numId="17">
    <w:abstractNumId w:val="9"/>
  </w:num>
  <w:num w:numId="18">
    <w:abstractNumId w:val="1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qomZbvC+RxWRhh/qHHGWb4DQpBs=" w:salt="YdT0WLedap5CeL9yHLLNBQ=="/>
  <w:defaultTabStop w:val="22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CB"/>
    <w:rsid w:val="00002A32"/>
    <w:rsid w:val="000066DC"/>
    <w:rsid w:val="00030526"/>
    <w:rsid w:val="0005062B"/>
    <w:rsid w:val="0005097B"/>
    <w:rsid w:val="000762FF"/>
    <w:rsid w:val="000841A1"/>
    <w:rsid w:val="00094D5B"/>
    <w:rsid w:val="000A18D3"/>
    <w:rsid w:val="000A2E8A"/>
    <w:rsid w:val="000A4AA5"/>
    <w:rsid w:val="000B526F"/>
    <w:rsid w:val="000C1237"/>
    <w:rsid w:val="000D1799"/>
    <w:rsid w:val="000E189E"/>
    <w:rsid w:val="00103A1A"/>
    <w:rsid w:val="00124B64"/>
    <w:rsid w:val="00130F25"/>
    <w:rsid w:val="001361D4"/>
    <w:rsid w:val="00161712"/>
    <w:rsid w:val="00163AD2"/>
    <w:rsid w:val="0017701B"/>
    <w:rsid w:val="0018621B"/>
    <w:rsid w:val="00191872"/>
    <w:rsid w:val="00197765"/>
    <w:rsid w:val="001B7C4D"/>
    <w:rsid w:val="00236D79"/>
    <w:rsid w:val="002455FC"/>
    <w:rsid w:val="00251F47"/>
    <w:rsid w:val="00274FC5"/>
    <w:rsid w:val="002A305E"/>
    <w:rsid w:val="002A509D"/>
    <w:rsid w:val="002A7DAD"/>
    <w:rsid w:val="002C1F09"/>
    <w:rsid w:val="002D1413"/>
    <w:rsid w:val="002E002E"/>
    <w:rsid w:val="002E1935"/>
    <w:rsid w:val="003076E2"/>
    <w:rsid w:val="00327C7A"/>
    <w:rsid w:val="00332F8F"/>
    <w:rsid w:val="003500DC"/>
    <w:rsid w:val="003530DF"/>
    <w:rsid w:val="0036257A"/>
    <w:rsid w:val="00392327"/>
    <w:rsid w:val="003A078B"/>
    <w:rsid w:val="003B1DFA"/>
    <w:rsid w:val="003B4559"/>
    <w:rsid w:val="003B798C"/>
    <w:rsid w:val="003E0F38"/>
    <w:rsid w:val="00427F37"/>
    <w:rsid w:val="0043344F"/>
    <w:rsid w:val="00437AE4"/>
    <w:rsid w:val="0045414F"/>
    <w:rsid w:val="00457B53"/>
    <w:rsid w:val="00487785"/>
    <w:rsid w:val="004A04D9"/>
    <w:rsid w:val="004A3E2B"/>
    <w:rsid w:val="004B58DB"/>
    <w:rsid w:val="004C4652"/>
    <w:rsid w:val="004D6793"/>
    <w:rsid w:val="00500B34"/>
    <w:rsid w:val="005016B7"/>
    <w:rsid w:val="00510094"/>
    <w:rsid w:val="005218EC"/>
    <w:rsid w:val="005257D1"/>
    <w:rsid w:val="00525C5B"/>
    <w:rsid w:val="00551562"/>
    <w:rsid w:val="00564427"/>
    <w:rsid w:val="00575BB5"/>
    <w:rsid w:val="005A3CB4"/>
    <w:rsid w:val="005B48A8"/>
    <w:rsid w:val="005C53A2"/>
    <w:rsid w:val="00606DCB"/>
    <w:rsid w:val="00612458"/>
    <w:rsid w:val="00612ACF"/>
    <w:rsid w:val="00623E35"/>
    <w:rsid w:val="006267CB"/>
    <w:rsid w:val="00643FC1"/>
    <w:rsid w:val="00667A7A"/>
    <w:rsid w:val="00685730"/>
    <w:rsid w:val="006A26BE"/>
    <w:rsid w:val="006A5284"/>
    <w:rsid w:val="006B0718"/>
    <w:rsid w:val="006B6D1A"/>
    <w:rsid w:val="006D788A"/>
    <w:rsid w:val="006E3F45"/>
    <w:rsid w:val="006F69BB"/>
    <w:rsid w:val="007003E1"/>
    <w:rsid w:val="007004E2"/>
    <w:rsid w:val="007102D5"/>
    <w:rsid w:val="00766841"/>
    <w:rsid w:val="00774AB8"/>
    <w:rsid w:val="00775121"/>
    <w:rsid w:val="00777194"/>
    <w:rsid w:val="0078432C"/>
    <w:rsid w:val="00787FCC"/>
    <w:rsid w:val="007954DF"/>
    <w:rsid w:val="007B5832"/>
    <w:rsid w:val="007C14B6"/>
    <w:rsid w:val="007C25C5"/>
    <w:rsid w:val="007C4AD0"/>
    <w:rsid w:val="007D6B88"/>
    <w:rsid w:val="007E6FF6"/>
    <w:rsid w:val="007F3878"/>
    <w:rsid w:val="007F3B72"/>
    <w:rsid w:val="007F7CF6"/>
    <w:rsid w:val="00807174"/>
    <w:rsid w:val="00810100"/>
    <w:rsid w:val="00833E60"/>
    <w:rsid w:val="00841D6B"/>
    <w:rsid w:val="00852B24"/>
    <w:rsid w:val="0086560F"/>
    <w:rsid w:val="00880756"/>
    <w:rsid w:val="008B01F4"/>
    <w:rsid w:val="008B0FDE"/>
    <w:rsid w:val="008C0E1F"/>
    <w:rsid w:val="00904AED"/>
    <w:rsid w:val="009378D7"/>
    <w:rsid w:val="00946619"/>
    <w:rsid w:val="00953A9A"/>
    <w:rsid w:val="00970FA3"/>
    <w:rsid w:val="0098099F"/>
    <w:rsid w:val="009947D5"/>
    <w:rsid w:val="00997336"/>
    <w:rsid w:val="009A230A"/>
    <w:rsid w:val="009A3AFB"/>
    <w:rsid w:val="009A5290"/>
    <w:rsid w:val="009A6921"/>
    <w:rsid w:val="009C39BD"/>
    <w:rsid w:val="009D6C49"/>
    <w:rsid w:val="009E45DA"/>
    <w:rsid w:val="009F04E9"/>
    <w:rsid w:val="00A00D31"/>
    <w:rsid w:val="00A028A8"/>
    <w:rsid w:val="00A06FE4"/>
    <w:rsid w:val="00A16362"/>
    <w:rsid w:val="00A22743"/>
    <w:rsid w:val="00A34115"/>
    <w:rsid w:val="00A3445C"/>
    <w:rsid w:val="00A3488E"/>
    <w:rsid w:val="00A424FB"/>
    <w:rsid w:val="00A804CF"/>
    <w:rsid w:val="00A80D9A"/>
    <w:rsid w:val="00A91BA7"/>
    <w:rsid w:val="00A96D36"/>
    <w:rsid w:val="00AA1E14"/>
    <w:rsid w:val="00AA7ABA"/>
    <w:rsid w:val="00AC2F57"/>
    <w:rsid w:val="00AC5C7D"/>
    <w:rsid w:val="00AD6A8E"/>
    <w:rsid w:val="00AE644F"/>
    <w:rsid w:val="00AE688F"/>
    <w:rsid w:val="00AE7D87"/>
    <w:rsid w:val="00AF2B8E"/>
    <w:rsid w:val="00B03BD8"/>
    <w:rsid w:val="00B16D86"/>
    <w:rsid w:val="00B34B94"/>
    <w:rsid w:val="00B423E4"/>
    <w:rsid w:val="00B45425"/>
    <w:rsid w:val="00B545D6"/>
    <w:rsid w:val="00B660B9"/>
    <w:rsid w:val="00B7632C"/>
    <w:rsid w:val="00BC1593"/>
    <w:rsid w:val="00BE0AA8"/>
    <w:rsid w:val="00BE2FA8"/>
    <w:rsid w:val="00BE6DB1"/>
    <w:rsid w:val="00BF0716"/>
    <w:rsid w:val="00BF16EA"/>
    <w:rsid w:val="00C02F4B"/>
    <w:rsid w:val="00C1072C"/>
    <w:rsid w:val="00C10D5F"/>
    <w:rsid w:val="00C167D6"/>
    <w:rsid w:val="00C26A49"/>
    <w:rsid w:val="00C43CA6"/>
    <w:rsid w:val="00C4423F"/>
    <w:rsid w:val="00C45901"/>
    <w:rsid w:val="00C45F9B"/>
    <w:rsid w:val="00C54230"/>
    <w:rsid w:val="00C5465F"/>
    <w:rsid w:val="00C61F4B"/>
    <w:rsid w:val="00C67E81"/>
    <w:rsid w:val="00C70B46"/>
    <w:rsid w:val="00C73384"/>
    <w:rsid w:val="00CA0673"/>
    <w:rsid w:val="00CB0F18"/>
    <w:rsid w:val="00CB1496"/>
    <w:rsid w:val="00CB2469"/>
    <w:rsid w:val="00CC4622"/>
    <w:rsid w:val="00CD480D"/>
    <w:rsid w:val="00D503D6"/>
    <w:rsid w:val="00D72C0A"/>
    <w:rsid w:val="00D74822"/>
    <w:rsid w:val="00D86015"/>
    <w:rsid w:val="00D9155E"/>
    <w:rsid w:val="00D93A4D"/>
    <w:rsid w:val="00DA2D64"/>
    <w:rsid w:val="00DA7B9C"/>
    <w:rsid w:val="00DB5AE1"/>
    <w:rsid w:val="00DB71EF"/>
    <w:rsid w:val="00DC2834"/>
    <w:rsid w:val="00DC6843"/>
    <w:rsid w:val="00E068B8"/>
    <w:rsid w:val="00E10855"/>
    <w:rsid w:val="00E17016"/>
    <w:rsid w:val="00E43CC4"/>
    <w:rsid w:val="00E476C7"/>
    <w:rsid w:val="00E81175"/>
    <w:rsid w:val="00E91DD9"/>
    <w:rsid w:val="00EA76C7"/>
    <w:rsid w:val="00EC1475"/>
    <w:rsid w:val="00EC5CA0"/>
    <w:rsid w:val="00EE7201"/>
    <w:rsid w:val="00EE7F58"/>
    <w:rsid w:val="00EF0815"/>
    <w:rsid w:val="00EF12E4"/>
    <w:rsid w:val="00EF1813"/>
    <w:rsid w:val="00EF2AAB"/>
    <w:rsid w:val="00EF46CD"/>
    <w:rsid w:val="00F00428"/>
    <w:rsid w:val="00F257F0"/>
    <w:rsid w:val="00F26885"/>
    <w:rsid w:val="00F30843"/>
    <w:rsid w:val="00F3216D"/>
    <w:rsid w:val="00F3713F"/>
    <w:rsid w:val="00F44DE4"/>
    <w:rsid w:val="00F574E8"/>
    <w:rsid w:val="00F717DB"/>
    <w:rsid w:val="00F76CDB"/>
    <w:rsid w:val="00F82618"/>
    <w:rsid w:val="00F8467C"/>
    <w:rsid w:val="00F847A8"/>
    <w:rsid w:val="00F86E63"/>
    <w:rsid w:val="00F912BA"/>
    <w:rsid w:val="00FA119F"/>
    <w:rsid w:val="00FB6547"/>
    <w:rsid w:val="00FB7B1C"/>
    <w:rsid w:val="00FC0A25"/>
    <w:rsid w:val="00FD12BD"/>
    <w:rsid w:val="00FF0D69"/>
    <w:rsid w:val="00FF1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A55141-025C-4522-B308-0C893487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7FCC"/>
  </w:style>
  <w:style w:type="paragraph" w:styleId="Titolo4">
    <w:name w:val="heading 4"/>
    <w:basedOn w:val="Normale"/>
    <w:next w:val="Normale"/>
    <w:qFormat/>
    <w:rsid w:val="00327C7A"/>
    <w:pPr>
      <w:keepNext/>
      <w:numPr>
        <w:ilvl w:val="3"/>
        <w:numId w:val="18"/>
      </w:numPr>
      <w:spacing w:before="240" w:after="60"/>
      <w:outlineLvl w:val="3"/>
    </w:pPr>
    <w:rPr>
      <w:rFonts w:ascii="Times New Roman" w:hAnsi="Times New Roman"/>
      <w:b/>
      <w:bCs/>
      <w:sz w:val="28"/>
      <w:szCs w:val="28"/>
    </w:rPr>
  </w:style>
  <w:style w:type="paragraph" w:styleId="Titolo5">
    <w:name w:val="heading 5"/>
    <w:basedOn w:val="Normale"/>
    <w:next w:val="Normale"/>
    <w:qFormat/>
    <w:rsid w:val="00327C7A"/>
    <w:pPr>
      <w:keepNext/>
      <w:numPr>
        <w:ilvl w:val="4"/>
        <w:numId w:val="18"/>
      </w:numPr>
      <w:jc w:val="both"/>
      <w:outlineLvl w:val="4"/>
    </w:pPr>
    <w:rPr>
      <w:b/>
      <w:smallCap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A00Normale">
    <w:name w:val="ALA00_Normale"/>
    <w:link w:val="ALA00NormaleCarattereCarattere"/>
    <w:rsid w:val="00FC0A25"/>
    <w:pPr>
      <w:jc w:val="both"/>
    </w:pPr>
    <w:rPr>
      <w:rFonts w:eastAsia="Arial"/>
    </w:rPr>
  </w:style>
  <w:style w:type="character" w:customStyle="1" w:styleId="ALA00NormaleCarattereCarattere">
    <w:name w:val="ALA00_Normale Carattere Carattere"/>
    <w:link w:val="ALA00Normale"/>
    <w:rsid w:val="00FC0A25"/>
    <w:rPr>
      <w:rFonts w:ascii="Calibri" w:eastAsia="Arial" w:hAnsi="Calibri" w:cs="Arial"/>
      <w:sz w:val="24"/>
      <w:szCs w:val="24"/>
    </w:rPr>
  </w:style>
  <w:style w:type="paragraph" w:customStyle="1" w:styleId="ALA05Corsivo">
    <w:name w:val="ALA05_Corsivo"/>
    <w:basedOn w:val="ALA00Normale"/>
    <w:next w:val="ALA00Normale"/>
    <w:link w:val="ALA05CorsivoCarattere"/>
    <w:rsid w:val="000B526F"/>
    <w:rPr>
      <w:i/>
    </w:rPr>
  </w:style>
  <w:style w:type="character" w:customStyle="1" w:styleId="ALA05CorsivoCarattere">
    <w:name w:val="ALA05_Corsivo Carattere"/>
    <w:link w:val="ALA05Corsivo"/>
    <w:rsid w:val="000B526F"/>
    <w:rPr>
      <w:rFonts w:ascii="Calibri" w:eastAsia="Arial" w:hAnsi="Calibri" w:cs="Arial"/>
      <w:i/>
      <w:sz w:val="24"/>
      <w:szCs w:val="24"/>
    </w:rPr>
  </w:style>
  <w:style w:type="paragraph" w:customStyle="1" w:styleId="ALA10Grassetto">
    <w:name w:val="ALA10_Grassetto"/>
    <w:basedOn w:val="ALA00Normale"/>
    <w:link w:val="ALA10GrassettoCarattere"/>
    <w:rsid w:val="00FC0A25"/>
    <w:rPr>
      <w:b/>
    </w:rPr>
  </w:style>
  <w:style w:type="character" w:customStyle="1" w:styleId="ALA10GrassettoCarattere">
    <w:name w:val="ALA10_Grassetto Carattere"/>
    <w:link w:val="ALA10Grassetto"/>
    <w:rsid w:val="00FC0A25"/>
    <w:rPr>
      <w:rFonts w:ascii="Calibri" w:eastAsia="Arial" w:hAnsi="Calibri" w:cs="Arial"/>
      <w:b/>
      <w:sz w:val="24"/>
      <w:szCs w:val="24"/>
    </w:rPr>
  </w:style>
  <w:style w:type="paragraph" w:customStyle="1" w:styleId="ALA15Centrato">
    <w:name w:val="ALA15_Centrato"/>
    <w:basedOn w:val="ALA00Normale"/>
    <w:rsid w:val="00327C7A"/>
    <w:pPr>
      <w:jc w:val="center"/>
    </w:pPr>
  </w:style>
  <w:style w:type="paragraph" w:customStyle="1" w:styleId="ALA30CentratoGrassetto">
    <w:name w:val="ALA30_CentratoGrassetto"/>
    <w:basedOn w:val="ALA00Normale"/>
    <w:next w:val="ALA00Normale"/>
    <w:rsid w:val="00327C7A"/>
    <w:pPr>
      <w:jc w:val="center"/>
    </w:pPr>
    <w:rPr>
      <w:b/>
    </w:rPr>
  </w:style>
  <w:style w:type="paragraph" w:customStyle="1" w:styleId="ALR80Rientrato4mm">
    <w:name w:val="ALR80_Rientrato4mm"/>
    <w:basedOn w:val="ALA00Normale"/>
    <w:link w:val="ALR80Rientrato4mmCarattere"/>
    <w:rsid w:val="00E068B8"/>
    <w:pPr>
      <w:ind w:firstLine="227"/>
    </w:pPr>
  </w:style>
  <w:style w:type="character" w:customStyle="1" w:styleId="ALR80Rientrato4mmCarattere">
    <w:name w:val="ALR80_Rientrato4mm Carattere"/>
    <w:basedOn w:val="ALA00NormaleCarattereCarattere"/>
    <w:link w:val="ALR80Rientrato4mm"/>
    <w:rsid w:val="00880756"/>
    <w:rPr>
      <w:rFonts w:ascii="Arial" w:eastAsia="Arial" w:hAnsi="Arial" w:cs="Arial"/>
      <w:sz w:val="24"/>
      <w:szCs w:val="24"/>
      <w:lang w:val="it-IT" w:eastAsia="it-IT" w:bidi="ar-SA"/>
    </w:rPr>
  </w:style>
  <w:style w:type="paragraph" w:customStyle="1" w:styleId="ALR85Rientrato1cm">
    <w:name w:val="ALR85_Rientrato1cm"/>
    <w:basedOn w:val="ALA00Normale"/>
    <w:rsid w:val="0098099F"/>
    <w:pPr>
      <w:ind w:firstLine="567"/>
    </w:pPr>
  </w:style>
  <w:style w:type="paragraph" w:styleId="Intestazione">
    <w:name w:val="header"/>
    <w:basedOn w:val="Normale"/>
    <w:semiHidden/>
    <w:rsid w:val="00327C7A"/>
    <w:pPr>
      <w:tabs>
        <w:tab w:val="center" w:pos="4986"/>
        <w:tab w:val="right" w:pos="9972"/>
      </w:tabs>
    </w:pPr>
  </w:style>
  <w:style w:type="paragraph" w:styleId="Pidipagina">
    <w:name w:val="footer"/>
    <w:basedOn w:val="Normale"/>
    <w:semiHidden/>
    <w:rsid w:val="00327C7A"/>
    <w:pPr>
      <w:tabs>
        <w:tab w:val="center" w:pos="4986"/>
        <w:tab w:val="right" w:pos="9972"/>
      </w:tabs>
    </w:pPr>
  </w:style>
  <w:style w:type="paragraph" w:styleId="Corpotesto">
    <w:name w:val="Body Text"/>
    <w:basedOn w:val="Normale"/>
    <w:semiHidden/>
    <w:rsid w:val="00327C7A"/>
    <w:pPr>
      <w:jc w:val="both"/>
    </w:pPr>
    <w:rPr>
      <w:sz w:val="18"/>
    </w:rPr>
  </w:style>
  <w:style w:type="paragraph" w:styleId="Rientrocorpodeltesto">
    <w:name w:val="Body Text Indent"/>
    <w:basedOn w:val="Normale"/>
    <w:semiHidden/>
    <w:rsid w:val="00327C7A"/>
    <w:pPr>
      <w:spacing w:after="120"/>
      <w:ind w:left="283"/>
    </w:pPr>
    <w:rPr>
      <w:rFonts w:ascii="Times New Roman" w:hAnsi="Times New Roman"/>
    </w:rPr>
  </w:style>
  <w:style w:type="character" w:styleId="Numeropagina">
    <w:name w:val="page number"/>
    <w:basedOn w:val="Carpredefinitoparagrafo"/>
    <w:semiHidden/>
    <w:rsid w:val="00904AED"/>
  </w:style>
  <w:style w:type="character" w:styleId="Collegamentoipertestuale">
    <w:name w:val="Hyperlink"/>
    <w:basedOn w:val="Carpredefinitoparagrafo"/>
    <w:uiPriority w:val="99"/>
    <w:rsid w:val="00C70B46"/>
    <w:rPr>
      <w:color w:val="0563C1" w:themeColor="hyperlink"/>
      <w:u w:val="single"/>
    </w:rPr>
  </w:style>
  <w:style w:type="character" w:customStyle="1" w:styleId="ALRI10OggNumero">
    <w:name w:val="ALRI10_OggNumero"/>
    <w:basedOn w:val="ALA10GrassettoCarattere"/>
    <w:rsid w:val="00FC0A25"/>
    <w:rPr>
      <w:rFonts w:ascii="Calibri" w:eastAsia="Arial" w:hAnsi="Calibri" w:cs="Arial"/>
      <w:b/>
      <w:sz w:val="24"/>
      <w:szCs w:val="24"/>
    </w:rPr>
  </w:style>
  <w:style w:type="character" w:customStyle="1" w:styleId="ALRI40IntOratore">
    <w:name w:val="ALRI40_Int_Oratore"/>
    <w:basedOn w:val="ALRI30IntPresidente"/>
    <w:rsid w:val="00FC0A25"/>
    <w:rPr>
      <w:rFonts w:ascii="Calibri" w:eastAsia="Arial" w:hAnsi="Calibri" w:cs="Arial"/>
      <w:sz w:val="24"/>
      <w:szCs w:val="24"/>
      <w:lang w:val="it-IT" w:eastAsia="it-IT" w:bidi="ar-SA"/>
    </w:rPr>
  </w:style>
  <w:style w:type="character" w:customStyle="1" w:styleId="ALRI30IntPresidente">
    <w:name w:val="ALRI30_Int_Presidente"/>
    <w:basedOn w:val="ALA00NormaleCarattereCarattere"/>
    <w:rsid w:val="000B526F"/>
    <w:rPr>
      <w:rFonts w:ascii="Calibri" w:eastAsia="Arial" w:hAnsi="Calibri" w:cs="Arial"/>
      <w:sz w:val="24"/>
      <w:szCs w:val="24"/>
      <w:lang w:val="it-IT" w:eastAsia="it-IT" w:bidi="ar-SA"/>
    </w:rPr>
  </w:style>
  <w:style w:type="paragraph" w:customStyle="1" w:styleId="ALR10OggTesto">
    <w:name w:val="ALR10_OggTesto"/>
    <w:basedOn w:val="ALA10Grassetto"/>
    <w:rsid w:val="007C14B6"/>
    <w:pPr>
      <w:ind w:left="227" w:hanging="227"/>
    </w:pPr>
    <w:rPr>
      <w:rFonts w:eastAsia="Times New Roman" w:cs="Times New Roman"/>
      <w:bCs/>
      <w:szCs w:val="20"/>
    </w:rPr>
  </w:style>
  <w:style w:type="paragraph" w:customStyle="1" w:styleId="ALR81RientratoCorsivo">
    <w:name w:val="ALR81_RientratoCorsivo"/>
    <w:basedOn w:val="ALR80Rientrato4mm"/>
    <w:next w:val="ALR80Rientrato4mm"/>
    <w:rsid w:val="00E068B8"/>
    <w:rPr>
      <w:i/>
    </w:rPr>
  </w:style>
  <w:style w:type="character" w:customStyle="1" w:styleId="ALRI20IntRelatore">
    <w:name w:val="ALRI20_Int_Relatore"/>
    <w:basedOn w:val="ALRI30IntPresidente"/>
    <w:rsid w:val="00FC0A25"/>
    <w:rPr>
      <w:rFonts w:ascii="Calibri" w:eastAsia="Arial" w:hAnsi="Calibri" w:cs="Arial"/>
      <w:sz w:val="24"/>
      <w:szCs w:val="24"/>
      <w:lang w:val="it-IT" w:eastAsia="it-IT" w:bidi="ar-SA"/>
    </w:rPr>
  </w:style>
  <w:style w:type="paragraph" w:customStyle="1" w:styleId="ALM40ElencoTrattino">
    <w:name w:val="ALM40_ElencoTrattino"/>
    <w:basedOn w:val="Normale"/>
    <w:rsid w:val="00833E60"/>
    <w:pPr>
      <w:numPr>
        <w:numId w:val="17"/>
      </w:numPr>
      <w:tabs>
        <w:tab w:val="left" w:pos="1134"/>
      </w:tabs>
      <w:jc w:val="both"/>
    </w:pPr>
    <w:rPr>
      <w:rFonts w:eastAsia="Arial"/>
    </w:rPr>
  </w:style>
  <w:style w:type="paragraph" w:customStyle="1" w:styleId="ALR82RientratoGrassetto">
    <w:name w:val="ALR82_RientratoGrassetto"/>
    <w:basedOn w:val="ALR80Rientrato4mm"/>
    <w:link w:val="ALR82RientratoGrassettoCarattere"/>
    <w:rsid w:val="00880756"/>
    <w:rPr>
      <w:b/>
    </w:rPr>
  </w:style>
  <w:style w:type="character" w:customStyle="1" w:styleId="ALR82RientratoGrassettoCarattere">
    <w:name w:val="ALR82_RientratoGrassetto Carattere"/>
    <w:link w:val="ALR82RientratoGrassetto"/>
    <w:rsid w:val="00880756"/>
    <w:rPr>
      <w:rFonts w:ascii="Arial" w:eastAsia="Arial" w:hAnsi="Arial" w:cs="Arial"/>
      <w:b/>
      <w:sz w:val="24"/>
      <w:szCs w:val="24"/>
      <w:lang w:val="it-IT" w:eastAsia="it-IT" w:bidi="ar-SA"/>
    </w:rPr>
  </w:style>
  <w:style w:type="paragraph" w:customStyle="1" w:styleId="ALA25CentratoCorsivo">
    <w:name w:val="ALA25_CentratoCorsivo"/>
    <w:basedOn w:val="Normale"/>
    <w:rsid w:val="004D6793"/>
    <w:pPr>
      <w:jc w:val="center"/>
    </w:pPr>
    <w:rPr>
      <w:i/>
      <w:iCs/>
    </w:rPr>
  </w:style>
  <w:style w:type="paragraph" w:customStyle="1" w:styleId="ALR50Destra">
    <w:name w:val="ALR50_Destra"/>
    <w:basedOn w:val="ALA00Normale"/>
    <w:next w:val="ALA00Normale"/>
    <w:rsid w:val="006B6D1A"/>
    <w:pPr>
      <w:jc w:val="right"/>
    </w:pPr>
  </w:style>
  <w:style w:type="table" w:styleId="Grigliatabella">
    <w:name w:val="Table Grid"/>
    <w:basedOn w:val="Tabellanormale"/>
    <w:rsid w:val="00CB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edOggR">
    <w:name w:val="RSed_OggR"/>
    <w:basedOn w:val="Normale"/>
    <w:rsid w:val="000762FF"/>
    <w:pPr>
      <w:widowControl w:val="0"/>
      <w:suppressAutoHyphens/>
      <w:ind w:left="113" w:hanging="113"/>
      <w:jc w:val="both"/>
    </w:pPr>
    <w:rPr>
      <w:rFonts w:ascii="Times New Roman" w:eastAsia="Arial Unicode MS" w:hAnsi="Times New Roman"/>
      <w:kern w:val="1"/>
    </w:rPr>
  </w:style>
  <w:style w:type="paragraph" w:customStyle="1" w:styleId="ALR86RientratoCorsivo1cm">
    <w:name w:val="ALR86_RientratoCorsivo1cm"/>
    <w:basedOn w:val="ALR85Rientrato1cm"/>
    <w:rsid w:val="00685730"/>
    <w:rPr>
      <w:i/>
    </w:rPr>
  </w:style>
  <w:style w:type="paragraph" w:customStyle="1" w:styleId="ALZZ10Oggetto">
    <w:name w:val="ALZZ10_Oggetto"/>
    <w:basedOn w:val="ALA00Normale"/>
    <w:next w:val="ALA00Normale"/>
    <w:rsid w:val="00EF12E4"/>
    <w:pPr>
      <w:tabs>
        <w:tab w:val="right" w:pos="907"/>
      </w:tabs>
      <w:ind w:left="1134" w:hanging="1134"/>
    </w:pPr>
  </w:style>
  <w:style w:type="character" w:customStyle="1" w:styleId="ALZZ20NumOggetto">
    <w:name w:val="ALZZ20_NumOggetto"/>
    <w:basedOn w:val="Carpredefinitoparagrafo"/>
    <w:uiPriority w:val="1"/>
    <w:qFormat/>
    <w:rsid w:val="00EF12E4"/>
    <w:rPr>
      <w:b/>
    </w:rPr>
  </w:style>
  <w:style w:type="paragraph" w:customStyle="1" w:styleId="ALR99CollegamentoIpertestuale">
    <w:name w:val="ALR99_Collegamento_Ipertestuale"/>
    <w:basedOn w:val="ALA00Normale"/>
    <w:next w:val="ALA00Normale"/>
    <w:qFormat/>
    <w:rsid w:val="00C70B46"/>
    <w:rPr>
      <w:color w:val="0000FF"/>
      <w:u w:val="single"/>
    </w:rPr>
  </w:style>
  <w:style w:type="paragraph" w:customStyle="1" w:styleId="StileRossoGiustificato">
    <w:name w:val="Stile Rosso Giustificato"/>
    <w:basedOn w:val="Normale"/>
    <w:rsid w:val="00FC0A25"/>
    <w:pPr>
      <w:jc w:val="both"/>
    </w:pPr>
    <w:rPr>
      <w:color w:val="FF0000"/>
    </w:rPr>
  </w:style>
  <w:style w:type="paragraph" w:styleId="Testofumetto">
    <w:name w:val="Balloon Text"/>
    <w:basedOn w:val="Normale"/>
    <w:link w:val="TestofumettoCarattere"/>
    <w:rsid w:val="00807174"/>
    <w:rPr>
      <w:rFonts w:ascii="Tahoma" w:hAnsi="Tahoma" w:cs="Tahoma"/>
      <w:sz w:val="16"/>
      <w:szCs w:val="16"/>
    </w:rPr>
  </w:style>
  <w:style w:type="character" w:customStyle="1" w:styleId="TestofumettoCarattere">
    <w:name w:val="Testo fumetto Carattere"/>
    <w:basedOn w:val="Carpredefinitoparagrafo"/>
    <w:link w:val="Testofumetto"/>
    <w:rsid w:val="00807174"/>
    <w:rPr>
      <w:rFonts w:ascii="Tahoma" w:hAnsi="Tahoma" w:cs="Tahoma"/>
      <w:sz w:val="16"/>
      <w:szCs w:val="16"/>
    </w:rPr>
  </w:style>
  <w:style w:type="character" w:styleId="Collegamentovisitato">
    <w:name w:val="FollowedHyperlink"/>
    <w:basedOn w:val="Carpredefinitoparagrafo"/>
    <w:uiPriority w:val="99"/>
    <w:unhideWhenUsed/>
    <w:rsid w:val="00623E35"/>
    <w:rPr>
      <w:color w:val="954F72" w:themeColor="followedHyperlink"/>
      <w:u w:val="single"/>
    </w:rPr>
  </w:style>
  <w:style w:type="paragraph" w:customStyle="1" w:styleId="RegioneLombardia">
    <w:name w:val="Regione Lombardia"/>
    <w:basedOn w:val="Normale"/>
    <w:rsid w:val="00623E35"/>
    <w:pPr>
      <w:spacing w:after="120" w:line="520" w:lineRule="exact"/>
      <w:jc w:val="both"/>
    </w:pPr>
    <w:rPr>
      <w:rFonts w:ascii="Courier New" w:hAnsi="Courier New" w:cs="Times New Roman"/>
      <w:sz w:val="25"/>
    </w:rPr>
  </w:style>
  <w:style w:type="paragraph" w:customStyle="1" w:styleId="alr85rientrato1cm0">
    <w:name w:val="alr85rientrato1cm"/>
    <w:basedOn w:val="Normale"/>
    <w:rsid w:val="00623E35"/>
    <w:pPr>
      <w:spacing w:before="100" w:beforeAutospacing="1" w:after="100" w:afterAutospacing="1"/>
    </w:pPr>
    <w:rPr>
      <w:rFonts w:ascii="Times New Roman" w:hAnsi="Times New Roman" w:cs="Times New Roman"/>
    </w:rPr>
  </w:style>
  <w:style w:type="paragraph" w:customStyle="1" w:styleId="ala00normale0">
    <w:name w:val="ala00normale"/>
    <w:basedOn w:val="Normale"/>
    <w:rsid w:val="00623E35"/>
    <w:pPr>
      <w:spacing w:before="100" w:beforeAutospacing="1" w:after="100" w:afterAutospacing="1"/>
    </w:pPr>
    <w:rPr>
      <w:rFonts w:ascii="Times New Roman" w:hAnsi="Times New Roman" w:cs="Times New Roman"/>
    </w:rPr>
  </w:style>
  <w:style w:type="character" w:customStyle="1" w:styleId="ala10grassettocarattere0">
    <w:name w:val="ala10grassettocarattere"/>
    <w:rsid w:val="00623E35"/>
  </w:style>
  <w:style w:type="character" w:customStyle="1" w:styleId="apple-converted-space">
    <w:name w:val="apple-converted-space"/>
    <w:rsid w:val="00623E35"/>
  </w:style>
  <w:style w:type="character" w:customStyle="1" w:styleId="ala05corsivocarattere0">
    <w:name w:val="ala05corsivocarattere"/>
    <w:rsid w:val="0062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5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F83E5D77CE6144EBE7E1FB6533D4DD6" ma:contentTypeVersion="0" ma:contentTypeDescription="Creare un nuovo documento." ma:contentTypeScope="" ma:versionID="3fb81d62729ac0b1f10b0cdb67de3d36">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C68FF-4A7C-496C-9C2A-4DCC46D116BE}">
  <ds:schemaRefs>
    <ds:schemaRef ds:uri="http://schemas.microsoft.com/sharepoint/v3/contenttype/forms"/>
  </ds:schemaRefs>
</ds:datastoreItem>
</file>

<file path=customXml/itemProps2.xml><?xml version="1.0" encoding="utf-8"?>
<ds:datastoreItem xmlns:ds="http://schemas.openxmlformats.org/officeDocument/2006/customXml" ds:itemID="{3FBCB431-F43C-448D-99C4-A016B91718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0F516-DF3B-42E9-8362-4D69747A5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REGIONE EMILIA-ROMAGNA</vt:lpstr>
    </vt:vector>
  </TitlesOfParts>
  <Company/>
  <LinksUpToDate>false</LinksUpToDate>
  <CharactersWithSpaces>5140</CharactersWithSpaces>
  <SharedDoc>false</SharedDoc>
  <HLinks>
    <vt:vector size="6" baseType="variant">
      <vt:variant>
        <vt:i4>8192099</vt:i4>
      </vt:variant>
      <vt:variant>
        <vt:i4>0</vt:i4>
      </vt:variant>
      <vt:variant>
        <vt:i4>0</vt:i4>
      </vt:variant>
      <vt:variant>
        <vt:i4>5</vt:i4>
      </vt:variant>
      <vt:variant>
        <vt:lpwstr>http://aldemetra.regione.emilia-romagna.it/ALoggetti/Search.aspx?tipoAccesso=1&amp;stile=2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EMILIA-ROMAGNA</dc:title>
  <dc:creator>Fini Chiara</dc:creator>
  <cp:lastModifiedBy>Rontini Manuela</cp:lastModifiedBy>
  <cp:revision>2</cp:revision>
  <cp:lastPrinted>2016-02-02T14:39:00Z</cp:lastPrinted>
  <dcterms:created xsi:type="dcterms:W3CDTF">2016-03-01T23:58:00Z</dcterms:created>
  <dcterms:modified xsi:type="dcterms:W3CDTF">2016-03-01T23:58:00Z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0x010100DF83E5D77CE6144EBE7E1FB6533D4DD6</vt:lpwstr>
  </property>
</Properties>
</file>